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1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8519"/>
      </w:tblGrid>
      <w:tr w:rsidR="0039448C" w:rsidRPr="00865AD3" w14:paraId="1DD8A835" w14:textId="77777777" w:rsidTr="00EA2917">
        <w:trPr>
          <w:trHeight w:val="829"/>
          <w:jc w:val="center"/>
        </w:trPr>
        <w:tc>
          <w:tcPr>
            <w:tcW w:w="8519" w:type="dxa"/>
            <w:tcBorders>
              <w:top w:val="nil"/>
              <w:left w:val="nil"/>
              <w:bottom w:val="nil"/>
              <w:right w:val="nil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3DCC2" w14:textId="6D0FE613" w:rsidR="0039448C" w:rsidRPr="00865AD3" w:rsidRDefault="0039448C" w:rsidP="00EA2917">
            <w:pPr>
              <w:pStyle w:val="Documenttitle"/>
              <w:rPr>
                <w:rFonts w:ascii="Arial" w:hAnsi="Arial" w:cs="Arial"/>
                <w:sz w:val="28"/>
                <w:szCs w:val="28"/>
              </w:rPr>
            </w:pPr>
            <w:r w:rsidRPr="00865AD3">
              <w:rPr>
                <w:rFonts w:ascii="Arial" w:hAnsi="Arial" w:cs="Arial"/>
                <w:sz w:val="28"/>
                <w:szCs w:val="28"/>
              </w:rPr>
              <w:t xml:space="preserve">Battisford Parish Council Planning Consultation Practice </w:t>
            </w:r>
          </w:p>
          <w:p w14:paraId="781A23B4" w14:textId="0B0FACC3" w:rsidR="0039448C" w:rsidRPr="00865AD3" w:rsidRDefault="0039448C" w:rsidP="0039448C">
            <w:pPr>
              <w:pStyle w:val="Documenttitle"/>
              <w:rPr>
                <w:rFonts w:ascii="Arial" w:hAnsi="Arial" w:cs="Arial"/>
              </w:rPr>
            </w:pPr>
          </w:p>
        </w:tc>
      </w:tr>
    </w:tbl>
    <w:p w14:paraId="557F0D21" w14:textId="77777777" w:rsidR="0039448C" w:rsidRPr="00865AD3" w:rsidRDefault="0039448C" w:rsidP="0039448C">
      <w:pPr>
        <w:pStyle w:val="Head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65AD3">
        <w:rPr>
          <w:rFonts w:ascii="Arial" w:hAnsi="Arial" w:cs="Arial"/>
          <w:sz w:val="24"/>
          <w:szCs w:val="24"/>
        </w:rPr>
        <w:t>On Receipt of a Planning Consultation</w:t>
      </w:r>
    </w:p>
    <w:p w14:paraId="06277B51" w14:textId="77777777" w:rsidR="0039448C" w:rsidRPr="00865AD3" w:rsidRDefault="0039448C" w:rsidP="0039448C">
      <w:pPr>
        <w:rPr>
          <w:rFonts w:ascii="Arial" w:hAnsi="Arial" w:cs="Arial"/>
        </w:rPr>
      </w:pPr>
      <w:r w:rsidRPr="00865AD3">
        <w:rPr>
          <w:rFonts w:ascii="Arial" w:hAnsi="Arial" w:cs="Arial"/>
        </w:rPr>
        <w:t xml:space="preserve">The Clerk will forward via email to all </w:t>
      </w:r>
      <w:proofErr w:type="spellStart"/>
      <w:r w:rsidRPr="00865AD3">
        <w:rPr>
          <w:rFonts w:ascii="Arial" w:hAnsi="Arial" w:cs="Arial"/>
        </w:rPr>
        <w:t>councillors</w:t>
      </w:r>
      <w:proofErr w:type="spellEnd"/>
      <w:r w:rsidRPr="00865AD3">
        <w:rPr>
          <w:rFonts w:ascii="Arial" w:hAnsi="Arial" w:cs="Arial"/>
        </w:rPr>
        <w:t xml:space="preserve"> the planning consultation request in a timely manner. </w:t>
      </w:r>
    </w:p>
    <w:p w14:paraId="33B27B1D" w14:textId="77777777" w:rsidR="0039448C" w:rsidRPr="00865AD3" w:rsidRDefault="0039448C" w:rsidP="0039448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65AD3">
        <w:rPr>
          <w:rFonts w:ascii="Arial" w:hAnsi="Arial" w:cs="Arial"/>
        </w:rPr>
        <w:t xml:space="preserve">If the consultation deadline falls outside of a scheduled parish council meeting but is within 7 days of the meeting the clerk will ask for an extension of time to respond so that the application can be discussed at that scheduled meeting. </w:t>
      </w:r>
    </w:p>
    <w:p w14:paraId="6129D336" w14:textId="77777777" w:rsidR="0039448C" w:rsidRPr="00865AD3" w:rsidRDefault="0039448C" w:rsidP="0039448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65AD3">
        <w:rPr>
          <w:rFonts w:ascii="Arial" w:hAnsi="Arial" w:cs="Arial"/>
        </w:rPr>
        <w:t xml:space="preserve">If the application falls outside of a time extension the clerk will notify the </w:t>
      </w:r>
      <w:proofErr w:type="spellStart"/>
      <w:r w:rsidRPr="00865AD3">
        <w:rPr>
          <w:rFonts w:ascii="Arial" w:hAnsi="Arial" w:cs="Arial"/>
        </w:rPr>
        <w:t>Councillors</w:t>
      </w:r>
      <w:proofErr w:type="spellEnd"/>
      <w:r w:rsidRPr="00865AD3">
        <w:rPr>
          <w:rFonts w:ascii="Arial" w:hAnsi="Arial" w:cs="Arial"/>
        </w:rPr>
        <w:t xml:space="preserve"> via email and wait to hear from the Chairman or two </w:t>
      </w:r>
      <w:proofErr w:type="spellStart"/>
      <w:r w:rsidRPr="00865AD3">
        <w:rPr>
          <w:rFonts w:ascii="Arial" w:hAnsi="Arial" w:cs="Arial"/>
        </w:rPr>
        <w:t>Councillors</w:t>
      </w:r>
      <w:proofErr w:type="spellEnd"/>
      <w:r w:rsidRPr="00865AD3">
        <w:rPr>
          <w:rFonts w:ascii="Arial" w:hAnsi="Arial" w:cs="Arial"/>
        </w:rPr>
        <w:t xml:space="preserve"> via email to be told if an EGM is to be called</w:t>
      </w:r>
    </w:p>
    <w:p w14:paraId="1C98A9FE" w14:textId="77777777" w:rsidR="0039448C" w:rsidRPr="00865AD3" w:rsidRDefault="0039448C" w:rsidP="0039448C">
      <w:pPr>
        <w:pStyle w:val="Heading2"/>
        <w:rPr>
          <w:rFonts w:ascii="Arial" w:hAnsi="Arial" w:cs="Arial"/>
          <w:sz w:val="24"/>
          <w:szCs w:val="24"/>
        </w:rPr>
      </w:pPr>
    </w:p>
    <w:p w14:paraId="27BE33EA" w14:textId="77777777" w:rsidR="0039448C" w:rsidRPr="00865AD3" w:rsidRDefault="0039448C" w:rsidP="0039448C">
      <w:pPr>
        <w:pStyle w:val="Head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65AD3">
        <w:rPr>
          <w:rFonts w:ascii="Arial" w:hAnsi="Arial" w:cs="Arial"/>
          <w:sz w:val="24"/>
          <w:szCs w:val="24"/>
        </w:rPr>
        <w:t>When no scheduled meeting or EGM occurs</w:t>
      </w:r>
    </w:p>
    <w:p w14:paraId="46DA6C27" w14:textId="77777777" w:rsidR="0039448C" w:rsidRPr="00865AD3" w:rsidRDefault="0039448C" w:rsidP="00394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865AD3">
        <w:rPr>
          <w:rFonts w:ascii="Arial" w:hAnsi="Arial" w:cs="Arial"/>
        </w:rPr>
        <w:t>The Clerk then becomes the Delegated Officer and will either :-</w:t>
      </w:r>
    </w:p>
    <w:p w14:paraId="4473ED55" w14:textId="77777777" w:rsidR="0039448C" w:rsidRPr="00865AD3" w:rsidRDefault="0039448C" w:rsidP="00394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proofErr w:type="spellStart"/>
      <w:r w:rsidRPr="00865AD3">
        <w:rPr>
          <w:rFonts w:ascii="Arial" w:hAnsi="Arial" w:cs="Arial"/>
        </w:rPr>
        <w:t>i</w:t>
      </w:r>
      <w:proofErr w:type="spellEnd"/>
      <w:r w:rsidRPr="00865AD3">
        <w:rPr>
          <w:rFonts w:ascii="Arial" w:hAnsi="Arial" w:cs="Arial"/>
        </w:rPr>
        <w:t>. repeat appropriate comments previously made in relation to applications for the same property.</w:t>
      </w:r>
    </w:p>
    <w:p w14:paraId="2E64B590" w14:textId="77777777" w:rsidR="0039448C" w:rsidRPr="00865AD3" w:rsidRDefault="0039448C" w:rsidP="00394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865AD3">
        <w:rPr>
          <w:rFonts w:ascii="Arial" w:hAnsi="Arial" w:cs="Arial"/>
        </w:rPr>
        <w:t>ii. repeat comments previously made in relation to the same development activity at the property.</w:t>
      </w:r>
    </w:p>
    <w:p w14:paraId="68962D6D" w14:textId="77777777" w:rsidR="0039448C" w:rsidRDefault="0039448C" w:rsidP="00394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865AD3">
        <w:rPr>
          <w:rFonts w:ascii="Arial" w:hAnsi="Arial" w:cs="Arial"/>
        </w:rPr>
        <w:t>iii. respond "no comment” in all other circumstances</w:t>
      </w:r>
    </w:p>
    <w:p w14:paraId="6A4E7E1E" w14:textId="77777777" w:rsidR="00865AD3" w:rsidRDefault="00865AD3" w:rsidP="00394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DE720C6" w14:textId="77777777" w:rsidR="00865AD3" w:rsidRDefault="00865AD3" w:rsidP="00394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7755DE05" w14:textId="3661FB24" w:rsidR="00865AD3" w:rsidRPr="00BD7472" w:rsidRDefault="00865AD3" w:rsidP="00394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</w:rPr>
      </w:pPr>
      <w:r w:rsidRPr="00BD7472">
        <w:rPr>
          <w:rFonts w:ascii="Arial" w:hAnsi="Arial" w:cs="Arial"/>
          <w:sz w:val="20"/>
          <w:szCs w:val="20"/>
        </w:rPr>
        <w:t>Policy initially approved in March 2023 and then re</w:t>
      </w:r>
      <w:r w:rsidR="003542D9">
        <w:rPr>
          <w:rFonts w:ascii="Arial" w:hAnsi="Arial" w:cs="Arial"/>
          <w:sz w:val="20"/>
          <w:szCs w:val="20"/>
        </w:rPr>
        <w:t>-</w:t>
      </w:r>
      <w:r w:rsidRPr="00BD7472">
        <w:rPr>
          <w:rFonts w:ascii="Arial" w:hAnsi="Arial" w:cs="Arial"/>
          <w:sz w:val="20"/>
          <w:szCs w:val="20"/>
        </w:rPr>
        <w:t xml:space="preserve">approved on </w:t>
      </w:r>
      <w:r w:rsidR="00801D4B">
        <w:rPr>
          <w:rFonts w:ascii="Arial" w:hAnsi="Arial" w:cs="Arial"/>
          <w:sz w:val="20"/>
          <w:szCs w:val="20"/>
        </w:rPr>
        <w:t>21st</w:t>
      </w:r>
      <w:r w:rsidRPr="00BD7472">
        <w:rPr>
          <w:rFonts w:ascii="Arial" w:hAnsi="Arial" w:cs="Arial"/>
          <w:sz w:val="20"/>
          <w:szCs w:val="20"/>
        </w:rPr>
        <w:t xml:space="preserve"> October 2025</w:t>
      </w:r>
    </w:p>
    <w:p w14:paraId="362C8550" w14:textId="539403AF" w:rsidR="00865AD3" w:rsidRPr="00BD7472" w:rsidRDefault="003542D9" w:rsidP="00394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Next </w:t>
      </w:r>
      <w:r w:rsidR="00865AD3" w:rsidRPr="00BD7472">
        <w:rPr>
          <w:rFonts w:ascii="Arial" w:hAnsi="Arial" w:cs="Arial"/>
          <w:sz w:val="20"/>
          <w:szCs w:val="20"/>
        </w:rPr>
        <w:t>Review</w:t>
      </w:r>
      <w:r>
        <w:rPr>
          <w:rFonts w:ascii="Arial" w:hAnsi="Arial" w:cs="Arial"/>
          <w:sz w:val="20"/>
          <w:szCs w:val="20"/>
        </w:rPr>
        <w:t xml:space="preserve"> </w:t>
      </w:r>
      <w:r w:rsidR="00801D4B">
        <w:rPr>
          <w:rFonts w:ascii="Arial" w:hAnsi="Arial" w:cs="Arial"/>
          <w:sz w:val="20"/>
          <w:szCs w:val="20"/>
        </w:rPr>
        <w:t>October 2027</w:t>
      </w:r>
    </w:p>
    <w:p w14:paraId="7EA0BDA9" w14:textId="77777777" w:rsidR="008B1E23" w:rsidRPr="00BD7472" w:rsidRDefault="008B1E23">
      <w:pPr>
        <w:rPr>
          <w:rFonts w:ascii="Arial" w:hAnsi="Arial" w:cs="Arial"/>
          <w:sz w:val="20"/>
          <w:szCs w:val="20"/>
        </w:rPr>
      </w:pPr>
    </w:p>
    <w:sectPr w:rsidR="008B1E23" w:rsidRPr="00BD74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2777" w14:textId="77777777" w:rsidR="00AE5CA4" w:rsidRDefault="00AE5CA4" w:rsidP="0039448C">
      <w:pPr>
        <w:spacing w:before="0"/>
      </w:pPr>
      <w:r>
        <w:separator/>
      </w:r>
    </w:p>
  </w:endnote>
  <w:endnote w:type="continuationSeparator" w:id="0">
    <w:p w14:paraId="0DF2EE62" w14:textId="77777777" w:rsidR="00AE5CA4" w:rsidRDefault="00AE5CA4" w:rsidP="0039448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6410F" w14:textId="77777777" w:rsidR="00AE5CA4" w:rsidRDefault="00AE5CA4" w:rsidP="0039448C">
      <w:pPr>
        <w:spacing w:before="0"/>
      </w:pPr>
      <w:r>
        <w:separator/>
      </w:r>
    </w:p>
  </w:footnote>
  <w:footnote w:type="continuationSeparator" w:id="0">
    <w:p w14:paraId="59CF28C0" w14:textId="77777777" w:rsidR="00AE5CA4" w:rsidRDefault="00AE5CA4" w:rsidP="0039448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30B9"/>
    <w:multiLevelType w:val="hybridMultilevel"/>
    <w:tmpl w:val="D096B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0F75"/>
    <w:multiLevelType w:val="hybridMultilevel"/>
    <w:tmpl w:val="5832F40C"/>
    <w:lvl w:ilvl="0" w:tplc="1A1CEA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040674">
    <w:abstractNumId w:val="0"/>
  </w:num>
  <w:num w:numId="2" w16cid:durableId="348989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8C"/>
    <w:rsid w:val="003111A3"/>
    <w:rsid w:val="003542D9"/>
    <w:rsid w:val="0039448C"/>
    <w:rsid w:val="00427071"/>
    <w:rsid w:val="0076472F"/>
    <w:rsid w:val="00801D4B"/>
    <w:rsid w:val="00865AD3"/>
    <w:rsid w:val="00875644"/>
    <w:rsid w:val="008B1E23"/>
    <w:rsid w:val="00AE5CA4"/>
    <w:rsid w:val="00BD7472"/>
    <w:rsid w:val="00E83304"/>
    <w:rsid w:val="00ED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1EBF0"/>
  <w15:chartTrackingRefBased/>
  <w15:docId w15:val="{0FFA9B4A-754E-4B4C-A72C-97674B4F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48C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</w:pPr>
    <w:rPr>
      <w:rFonts w:ascii="Garamond" w:eastAsia="Arial Unicode MS" w:hAnsi="Garamond" w:cs="Arial Unicode MS"/>
      <w:color w:val="000000"/>
      <w:kern w:val="0"/>
      <w:sz w:val="24"/>
      <w:szCs w:val="24"/>
      <w:u w:color="000000"/>
      <w:bdr w:val="nil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4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4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4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4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4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4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4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4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4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4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48C"/>
    <w:rPr>
      <w:b/>
      <w:bCs/>
      <w:smallCaps/>
      <w:color w:val="0F4761" w:themeColor="accent1" w:themeShade="BF"/>
      <w:spacing w:val="5"/>
    </w:rPr>
  </w:style>
  <w:style w:type="paragraph" w:customStyle="1" w:styleId="ThickBar">
    <w:name w:val="Thick Bar"/>
    <w:rsid w:val="0039448C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000000"/>
      <w:spacing w:after="480" w:line="240" w:lineRule="auto"/>
      <w:jc w:val="both"/>
    </w:pPr>
    <w:rPr>
      <w:rFonts w:ascii="Garamond" w:eastAsia="Garamond" w:hAnsi="Garamond" w:cs="Garamond"/>
      <w:color w:val="000000"/>
      <w:kern w:val="0"/>
      <w:sz w:val="8"/>
      <w:szCs w:val="8"/>
      <w:u w:color="000000"/>
      <w:bdr w:val="nil"/>
      <w:lang w:val="en-US" w:eastAsia="en-GB"/>
      <w14:ligatures w14:val="none"/>
    </w:rPr>
  </w:style>
  <w:style w:type="paragraph" w:customStyle="1" w:styleId="Documenttitle">
    <w:name w:val="Document title"/>
    <w:rsid w:val="0039448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0" w:line="600" w:lineRule="atLeast"/>
    </w:pPr>
    <w:rPr>
      <w:rFonts w:ascii="Calibri" w:eastAsia="Arial Unicode MS" w:hAnsi="Calibri" w:cs="Arial Unicode MS"/>
      <w:b/>
      <w:bCs/>
      <w:color w:val="000000"/>
      <w:kern w:val="0"/>
      <w:sz w:val="36"/>
      <w:szCs w:val="36"/>
      <w:u w:color="000000"/>
      <w:bdr w:val="nil"/>
      <w:lang w:val="en-US" w:eastAsia="en-GB"/>
      <w14:ligatures w14:val="none"/>
    </w:rPr>
  </w:style>
  <w:style w:type="paragraph" w:customStyle="1" w:styleId="FrontPageTableClose">
    <w:name w:val="Front Page Table Close"/>
    <w:rsid w:val="0039448C"/>
    <w:pPr>
      <w:keepLines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sz w:val="24"/>
      <w:szCs w:val="24"/>
      <w:u w:color="000000"/>
      <w:bdr w:val="nil"/>
      <w:lang w:val="en-US" w:eastAsia="en-GB"/>
      <w14:ligatures w14:val="none"/>
    </w:rPr>
  </w:style>
  <w:style w:type="paragraph" w:customStyle="1" w:styleId="FrontPageTable">
    <w:name w:val="Front Page Table"/>
    <w:rsid w:val="0039448C"/>
    <w:pPr>
      <w:keepLines/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</w:pPr>
    <w:rPr>
      <w:rFonts w:ascii="Garamond" w:eastAsia="Arial Unicode MS" w:hAnsi="Garamond" w:cs="Arial Unicode MS"/>
      <w:color w:val="000000"/>
      <w:kern w:val="0"/>
      <w:sz w:val="24"/>
      <w:szCs w:val="24"/>
      <w:u w:color="000000"/>
      <w:bdr w:val="nil"/>
      <w:lang w:val="en-US" w:eastAsia="en-GB"/>
      <w14:ligatures w14:val="none"/>
    </w:rPr>
  </w:style>
  <w:style w:type="paragraph" w:styleId="TOCHeading">
    <w:name w:val="TOC Heading"/>
    <w:rsid w:val="0039448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300" w:line="240" w:lineRule="auto"/>
    </w:pPr>
    <w:rPr>
      <w:rFonts w:ascii="Calibri" w:eastAsia="Calibri" w:hAnsi="Calibri" w:cs="Calibri"/>
      <w:b/>
      <w:bCs/>
      <w:color w:val="000000"/>
      <w:kern w:val="0"/>
      <w:sz w:val="28"/>
      <w:szCs w:val="28"/>
      <w:u w:color="000000"/>
      <w:bdr w:val="nil"/>
      <w:lang w:val="en-US" w:eastAsia="en-GB"/>
      <w14:ligatures w14:val="none"/>
    </w:rPr>
  </w:style>
  <w:style w:type="paragraph" w:customStyle="1" w:styleId="Heading">
    <w:name w:val="Heading"/>
    <w:next w:val="Normal"/>
    <w:rsid w:val="0039448C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300" w:line="240" w:lineRule="auto"/>
      <w:ind w:left="1134" w:hanging="1134"/>
      <w:outlineLvl w:val="0"/>
    </w:pPr>
    <w:rPr>
      <w:rFonts w:ascii="Calibri" w:eastAsia="Calibri" w:hAnsi="Calibri" w:cs="Calibri"/>
      <w:b/>
      <w:bCs/>
      <w:color w:val="000000"/>
      <w:kern w:val="0"/>
      <w:sz w:val="28"/>
      <w:szCs w:val="28"/>
      <w:u w:color="000000"/>
      <w:bdr w:val="nil"/>
      <w:lang w:val="en-US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9448C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9448C"/>
    <w:rPr>
      <w:rFonts w:ascii="Garamond" w:eastAsia="Arial Unicode MS" w:hAnsi="Garamond" w:cs="Arial Unicode MS"/>
      <w:color w:val="000000"/>
      <w:kern w:val="0"/>
      <w:sz w:val="24"/>
      <w:szCs w:val="24"/>
      <w:u w:color="000000"/>
      <w:bdr w:val="nil"/>
      <w:lang w:val="en-US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448C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48C"/>
    <w:rPr>
      <w:rFonts w:ascii="Garamond" w:eastAsia="Arial Unicode MS" w:hAnsi="Garamond" w:cs="Arial Unicode MS"/>
      <w:color w:val="000000"/>
      <w:kern w:val="0"/>
      <w:sz w:val="24"/>
      <w:szCs w:val="24"/>
      <w:u w:color="000000"/>
      <w:bdr w:val="nil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924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Battisford Parish-Council</dc:creator>
  <cp:keywords/>
  <dc:description/>
  <cp:lastModifiedBy>Battisford Parish-Council</cp:lastModifiedBy>
  <cp:revision>4</cp:revision>
  <dcterms:created xsi:type="dcterms:W3CDTF">2025-10-06T10:09:00Z</dcterms:created>
  <dcterms:modified xsi:type="dcterms:W3CDTF">2025-11-14T16:59:00Z</dcterms:modified>
</cp:coreProperties>
</file>