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78CC" w14:textId="1CD21D7C" w:rsidR="006A6EF0" w:rsidRDefault="00FA043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Battisford</w:t>
      </w:r>
      <w:r w:rsidR="001E2BE3">
        <w:rPr>
          <w:b/>
          <w:sz w:val="32"/>
          <w:szCs w:val="32"/>
          <w:u w:val="single"/>
        </w:rPr>
        <w:t xml:space="preserve"> Parish Council</w:t>
      </w:r>
      <w:r w:rsidR="001E2BE3">
        <w:rPr>
          <w:b/>
          <w:sz w:val="32"/>
          <w:szCs w:val="32"/>
          <w:u w:val="single"/>
          <w:vertAlign w:val="superscript"/>
        </w:rPr>
        <w:footnoteReference w:id="1"/>
      </w:r>
      <w:r w:rsidR="001E2BE3">
        <w:rPr>
          <w:b/>
          <w:sz w:val="32"/>
          <w:szCs w:val="32"/>
          <w:u w:val="single"/>
        </w:rPr>
        <w:t xml:space="preserve"> </w:t>
      </w:r>
    </w:p>
    <w:p w14:paraId="4D01CED3" w14:textId="4E37E6A8" w:rsidR="006A6EF0" w:rsidRDefault="001E2BE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Action </w:t>
      </w:r>
      <w:proofErr w:type="gramStart"/>
      <w:r>
        <w:rPr>
          <w:b/>
          <w:sz w:val="32"/>
          <w:szCs w:val="32"/>
          <w:u w:val="single"/>
        </w:rPr>
        <w:t>Plan  for</w:t>
      </w:r>
      <w:proofErr w:type="gramEnd"/>
      <w:r>
        <w:rPr>
          <w:b/>
          <w:sz w:val="32"/>
          <w:szCs w:val="32"/>
          <w:u w:val="single"/>
        </w:rPr>
        <w:t xml:space="preserve"> 202</w:t>
      </w:r>
      <w:r w:rsidR="00F91935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/2</w:t>
      </w:r>
      <w:r w:rsidR="00F91935">
        <w:rPr>
          <w:b/>
          <w:sz w:val="32"/>
          <w:szCs w:val="32"/>
          <w:u w:val="single"/>
        </w:rPr>
        <w:t>6</w:t>
      </w:r>
    </w:p>
    <w:p w14:paraId="59684EA4" w14:textId="77777777" w:rsidR="006A6EF0" w:rsidRDefault="006A6EF0">
      <w:pPr>
        <w:rPr>
          <w:sz w:val="28"/>
          <w:szCs w:val="28"/>
        </w:rPr>
      </w:pPr>
    </w:p>
    <w:p w14:paraId="119DC931" w14:textId="5FF78594" w:rsidR="006A6EF0" w:rsidRDefault="001E2BE3">
      <w:pPr>
        <w:rPr>
          <w:sz w:val="28"/>
          <w:szCs w:val="28"/>
        </w:rPr>
      </w:pPr>
      <w:r>
        <w:rPr>
          <w:b/>
          <w:sz w:val="28"/>
          <w:szCs w:val="28"/>
        </w:rPr>
        <w:t>Aim</w:t>
      </w:r>
      <w:r>
        <w:rPr>
          <w:b/>
          <w:sz w:val="28"/>
          <w:szCs w:val="28"/>
          <w:vertAlign w:val="superscript"/>
        </w:rPr>
        <w:footnoteReference w:id="2"/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To work with the community of</w:t>
      </w:r>
      <w:r w:rsidR="004E5E0A">
        <w:rPr>
          <w:sz w:val="28"/>
          <w:szCs w:val="28"/>
        </w:rPr>
        <w:t xml:space="preserve"> Battisford</w:t>
      </w:r>
      <w:r>
        <w:rPr>
          <w:sz w:val="28"/>
          <w:szCs w:val="28"/>
        </w:rPr>
        <w:t xml:space="preserve"> to improve the environment and well-being of the</w:t>
      </w:r>
      <w:r w:rsidR="0089555A">
        <w:rPr>
          <w:sz w:val="28"/>
          <w:szCs w:val="28"/>
        </w:rPr>
        <w:t xml:space="preserve"> Battisford</w:t>
      </w:r>
      <w:r>
        <w:rPr>
          <w:sz w:val="28"/>
          <w:szCs w:val="28"/>
        </w:rPr>
        <w:t xml:space="preserve"> community in a transparent and lawful manner</w:t>
      </w:r>
    </w:p>
    <w:p w14:paraId="6D3C0795" w14:textId="77777777" w:rsidR="006A6EF0" w:rsidRDefault="006A6EF0">
      <w:pPr>
        <w:rPr>
          <w:sz w:val="28"/>
          <w:szCs w:val="28"/>
        </w:rPr>
      </w:pPr>
    </w:p>
    <w:p w14:paraId="32FBD478" w14:textId="0ED27F90" w:rsidR="006A6EF0" w:rsidRDefault="001E2BE3">
      <w:pPr>
        <w:rPr>
          <w:sz w:val="28"/>
          <w:szCs w:val="28"/>
        </w:rPr>
      </w:pPr>
      <w:r>
        <w:rPr>
          <w:b/>
          <w:sz w:val="28"/>
          <w:szCs w:val="28"/>
        </w:rPr>
        <w:t>New Year Objective</w:t>
      </w:r>
      <w:r>
        <w:rPr>
          <w:b/>
          <w:sz w:val="28"/>
          <w:szCs w:val="28"/>
          <w:vertAlign w:val="superscript"/>
        </w:rPr>
        <w:footnoteReference w:id="3"/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As well as normal business, </w:t>
      </w:r>
      <w:r w:rsidR="00A45D2D">
        <w:rPr>
          <w:sz w:val="28"/>
          <w:szCs w:val="28"/>
        </w:rPr>
        <w:t xml:space="preserve">to </w:t>
      </w:r>
      <w:r w:rsidR="00F91935">
        <w:rPr>
          <w:sz w:val="28"/>
          <w:szCs w:val="28"/>
        </w:rPr>
        <w:t>ensure that the community assets which the parish council are responsible for are regularly maintained and inspected and remedial action taken as required.</w:t>
      </w:r>
    </w:p>
    <w:p w14:paraId="0212C475" w14:textId="77777777" w:rsidR="006A6EF0" w:rsidRDefault="006A6EF0">
      <w:pPr>
        <w:rPr>
          <w:sz w:val="28"/>
          <w:szCs w:val="28"/>
        </w:rPr>
      </w:pPr>
    </w:p>
    <w:p w14:paraId="25076D36" w14:textId="77777777" w:rsidR="006A6EF0" w:rsidRDefault="001E2BE3">
      <w:pPr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Actions for the Year</w:t>
      </w:r>
      <w:r>
        <w:rPr>
          <w:b/>
          <w:sz w:val="28"/>
          <w:szCs w:val="28"/>
          <w:vertAlign w:val="superscript"/>
        </w:rPr>
        <w:footnoteReference w:id="4"/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vertAlign w:val="superscript"/>
        </w:rPr>
        <w:footnoteReference w:id="5"/>
      </w: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215"/>
      </w:tblGrid>
      <w:tr w:rsidR="006A6EF0" w14:paraId="781A644B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566A5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F90FF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Item</w:t>
            </w:r>
          </w:p>
        </w:tc>
      </w:tr>
      <w:tr w:rsidR="006A6EF0" w14:paraId="5B657366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69366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54832" w14:textId="6F5BD95F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4th Quarter Accounts Review 202</w:t>
            </w:r>
            <w:r w:rsidR="00F9193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</w:t>
            </w:r>
            <w:r w:rsidR="00F91935">
              <w:rPr>
                <w:sz w:val="28"/>
                <w:szCs w:val="28"/>
              </w:rPr>
              <w:t>2026</w:t>
            </w:r>
          </w:p>
          <w:p w14:paraId="28E0FDAE" w14:textId="47D9A409" w:rsidR="00847C32" w:rsidRDefault="0084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Prepare Accounts for A</w:t>
            </w:r>
            <w:r w:rsidR="00F91935">
              <w:rPr>
                <w:sz w:val="28"/>
                <w:szCs w:val="28"/>
              </w:rPr>
              <w:t xml:space="preserve">nnual </w:t>
            </w:r>
            <w:r>
              <w:rPr>
                <w:sz w:val="28"/>
                <w:szCs w:val="28"/>
              </w:rPr>
              <w:t>G</w:t>
            </w:r>
            <w:r w:rsidR="00F91935">
              <w:rPr>
                <w:sz w:val="28"/>
                <w:szCs w:val="28"/>
              </w:rPr>
              <w:t xml:space="preserve">overnance and Accountability </w:t>
            </w:r>
            <w:r>
              <w:rPr>
                <w:sz w:val="28"/>
                <w:szCs w:val="28"/>
              </w:rPr>
              <w:t>R</w:t>
            </w:r>
            <w:r w:rsidR="00F91935">
              <w:rPr>
                <w:sz w:val="28"/>
                <w:szCs w:val="28"/>
              </w:rPr>
              <w:t>eturn</w:t>
            </w:r>
            <w:r>
              <w:rPr>
                <w:sz w:val="28"/>
                <w:szCs w:val="28"/>
              </w:rPr>
              <w:t xml:space="preserve"> and Audit</w:t>
            </w:r>
            <w:r w:rsidR="00F91935">
              <w:rPr>
                <w:sz w:val="28"/>
                <w:szCs w:val="28"/>
              </w:rPr>
              <w:t xml:space="preserve"> (AGAR)</w:t>
            </w:r>
          </w:p>
          <w:p w14:paraId="176157A7" w14:textId="4F3C6305" w:rsidR="00847C32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Send Accounts to Internal Auditor</w:t>
            </w:r>
          </w:p>
          <w:p w14:paraId="563FEEE9" w14:textId="77777777" w:rsidR="00B55CF3" w:rsidRDefault="001E2BE3" w:rsidP="00B55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CIL expenditure report to BMSDC for 202</w:t>
            </w:r>
            <w:r w:rsidR="00F9193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/2</w:t>
            </w:r>
            <w:r w:rsidR="00F91935">
              <w:rPr>
                <w:sz w:val="28"/>
                <w:szCs w:val="28"/>
              </w:rPr>
              <w:t>6</w:t>
            </w:r>
            <w:r w:rsidR="00B55CF3">
              <w:rPr>
                <w:sz w:val="28"/>
                <w:szCs w:val="28"/>
              </w:rPr>
              <w:t xml:space="preserve"> </w:t>
            </w:r>
          </w:p>
          <w:p w14:paraId="20A780BB" w14:textId="1A735992" w:rsidR="00B55CF3" w:rsidRDefault="00B55CF3" w:rsidP="00B55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relevant Parish Council Policies</w:t>
            </w:r>
          </w:p>
          <w:p w14:paraId="37EEB368" w14:textId="55025B80" w:rsidR="006A6EF0" w:rsidRDefault="006A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6A6EF0" w14:paraId="658807DC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8E8FE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F496B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Annual Meeting of the Parish Council</w:t>
            </w:r>
          </w:p>
          <w:p w14:paraId="0F104BFD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 Chair</w:t>
            </w:r>
          </w:p>
          <w:p w14:paraId="7F3FF2A3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Declare qualification of GPC if applicable</w:t>
            </w:r>
          </w:p>
          <w:p w14:paraId="534C4D3A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Standing Orders</w:t>
            </w:r>
          </w:p>
          <w:p w14:paraId="313B8735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Financial Protocol</w:t>
            </w:r>
          </w:p>
          <w:p w14:paraId="53BECDA0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Internal Financial Control</w:t>
            </w:r>
          </w:p>
          <w:p w14:paraId="59E35701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Risk Management Scheme</w:t>
            </w:r>
          </w:p>
          <w:p w14:paraId="018DA014" w14:textId="3E452BF3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Set Meeting Dates for the Year </w:t>
            </w:r>
            <w:r w:rsidR="00CE6F11">
              <w:rPr>
                <w:sz w:val="28"/>
                <w:szCs w:val="28"/>
              </w:rPr>
              <w:t>ahead</w:t>
            </w:r>
          </w:p>
          <w:p w14:paraId="3142C328" w14:textId="40F228A4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Set Annual Parish Meeting </w:t>
            </w:r>
          </w:p>
          <w:p w14:paraId="6945AF98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existing committees</w:t>
            </w:r>
          </w:p>
          <w:p w14:paraId="316E4C4C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Review and agree Final Accounts for AGAR</w:t>
            </w:r>
          </w:p>
          <w:p w14:paraId="6F71DB52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&amp; Approve Internal Auditor Report</w:t>
            </w:r>
          </w:p>
          <w:p w14:paraId="7DF7BF36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&amp; Approve Bankers</w:t>
            </w:r>
          </w:p>
          <w:p w14:paraId="246F8683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&amp; Approve Workplace pension Scheme</w:t>
            </w:r>
          </w:p>
        </w:tc>
      </w:tr>
      <w:tr w:rsidR="006A6EF0" w14:paraId="2C75E7E1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26C92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June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9FE9" w14:textId="344B1B76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 Locality Budge</w:t>
            </w:r>
            <w:r w:rsidR="00913F43">
              <w:rPr>
                <w:sz w:val="28"/>
                <w:szCs w:val="28"/>
              </w:rPr>
              <w:t xml:space="preserve">t(s) and other grants in relation to </w:t>
            </w:r>
            <w:r w:rsidR="00D41E74">
              <w:rPr>
                <w:sz w:val="28"/>
                <w:szCs w:val="28"/>
              </w:rPr>
              <w:t>objective</w:t>
            </w:r>
            <w:r w:rsidR="00D06C01">
              <w:rPr>
                <w:sz w:val="28"/>
                <w:szCs w:val="28"/>
              </w:rPr>
              <w:t>(s) set for year ahead</w:t>
            </w:r>
          </w:p>
          <w:p w14:paraId="68707E31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 &amp; Approve Internal Auditor Findings &amp; recommendations</w:t>
            </w:r>
          </w:p>
          <w:p w14:paraId="3EA601C1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 limited assurance review - AGAR Exemption to send</w:t>
            </w:r>
          </w:p>
          <w:p w14:paraId="0E7A4C79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Publish Accounts and Public Rights on Website and Noticeboards</w:t>
            </w:r>
          </w:p>
          <w:p w14:paraId="019E2ECC" w14:textId="4F8F688F" w:rsidR="00A45D2D" w:rsidRDefault="00A45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Half Yr Staff Review</w:t>
            </w:r>
          </w:p>
        </w:tc>
      </w:tr>
      <w:tr w:rsidR="006A6EF0" w14:paraId="0299DA66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7D2E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July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CF597" w14:textId="77777777" w:rsidR="00B55CF3" w:rsidRDefault="00B55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VAT </w:t>
            </w:r>
            <w:proofErr w:type="gramStart"/>
            <w:r>
              <w:rPr>
                <w:sz w:val="28"/>
                <w:szCs w:val="28"/>
              </w:rPr>
              <w:t>reclaim</w:t>
            </w:r>
            <w:proofErr w:type="gramEnd"/>
          </w:p>
          <w:p w14:paraId="31C815E8" w14:textId="28AD8C52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 Quarter Accounts Review 202</w:t>
            </w:r>
            <w:r w:rsidR="00F9193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/2</w:t>
            </w:r>
            <w:r w:rsidR="00F91935">
              <w:rPr>
                <w:sz w:val="28"/>
                <w:szCs w:val="28"/>
              </w:rPr>
              <w:t>6</w:t>
            </w:r>
          </w:p>
          <w:p w14:paraId="7D1CD064" w14:textId="485EE05C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Review </w:t>
            </w:r>
            <w:r w:rsidR="00B55CF3">
              <w:rPr>
                <w:sz w:val="28"/>
                <w:szCs w:val="28"/>
              </w:rPr>
              <w:t xml:space="preserve">relevant </w:t>
            </w:r>
            <w:r>
              <w:rPr>
                <w:sz w:val="28"/>
                <w:szCs w:val="28"/>
              </w:rPr>
              <w:t>Parish Council Policies</w:t>
            </w:r>
          </w:p>
          <w:p w14:paraId="4BC6A943" w14:textId="106BA6FB" w:rsidR="00BC054C" w:rsidRDefault="00622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Set Date for </w:t>
            </w:r>
            <w:r w:rsidR="00BC054C">
              <w:rPr>
                <w:sz w:val="28"/>
                <w:szCs w:val="28"/>
              </w:rPr>
              <w:t>Woodland Plan and Tree Survey</w:t>
            </w:r>
          </w:p>
          <w:p w14:paraId="3E1E4A81" w14:textId="2A40A910" w:rsidR="00655619" w:rsidRDefault="00622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Set Date for </w:t>
            </w:r>
            <w:r w:rsidR="00655619">
              <w:rPr>
                <w:sz w:val="28"/>
                <w:szCs w:val="28"/>
              </w:rPr>
              <w:t>Working Party for Play Area</w:t>
            </w:r>
          </w:p>
          <w:p w14:paraId="314ACFD5" w14:textId="4F5F4E62" w:rsidR="00655619" w:rsidRDefault="00622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Set Date for </w:t>
            </w:r>
            <w:r w:rsidR="00655619">
              <w:rPr>
                <w:sz w:val="28"/>
                <w:szCs w:val="28"/>
              </w:rPr>
              <w:t>Working Party for Cemetery</w:t>
            </w:r>
          </w:p>
          <w:p w14:paraId="01FC729C" w14:textId="5F81B9CA" w:rsidR="00B076BE" w:rsidRDefault="00B07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Set date for Litter Pick </w:t>
            </w:r>
          </w:p>
          <w:p w14:paraId="25D23787" w14:textId="77777777" w:rsidR="003151BA" w:rsidRDefault="003151BA" w:rsidP="00315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of Training needs</w:t>
            </w:r>
          </w:p>
          <w:p w14:paraId="0CA90326" w14:textId="77777777" w:rsidR="003151BA" w:rsidRDefault="003151BA" w:rsidP="00315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Insurance cover renewal 2025</w:t>
            </w:r>
          </w:p>
          <w:p w14:paraId="63FD2C50" w14:textId="329A94DB" w:rsidR="003151BA" w:rsidRDefault="00315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6A6EF0" w14:paraId="430AF7F1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2CA8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077C" w14:textId="24344127" w:rsidR="00EF7470" w:rsidRDefault="00315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meeting </w:t>
            </w:r>
          </w:p>
        </w:tc>
      </w:tr>
      <w:tr w:rsidR="006A6EF0" w14:paraId="04E2F4AE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6A581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F9B0E" w14:textId="77777777" w:rsidR="003151BA" w:rsidRDefault="00315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Advertise to community Grant Application Policy </w:t>
            </w:r>
          </w:p>
          <w:p w14:paraId="43980E3E" w14:textId="503E820E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Review and discuss progress of </w:t>
            </w:r>
            <w:r w:rsidR="00D41E74">
              <w:rPr>
                <w:sz w:val="28"/>
                <w:szCs w:val="28"/>
              </w:rPr>
              <w:t>yearly objective</w:t>
            </w:r>
            <w:r w:rsidR="00B73146">
              <w:rPr>
                <w:sz w:val="28"/>
                <w:szCs w:val="28"/>
              </w:rPr>
              <w:t xml:space="preserve"> and annual action plan</w:t>
            </w:r>
          </w:p>
          <w:p w14:paraId="2A1D010D" w14:textId="629399E6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Consider </w:t>
            </w:r>
            <w:r w:rsidR="009001F0">
              <w:rPr>
                <w:sz w:val="28"/>
                <w:szCs w:val="28"/>
              </w:rPr>
              <w:t xml:space="preserve">parish council involvement </w:t>
            </w:r>
            <w:proofErr w:type="gramStart"/>
            <w:r w:rsidR="009001F0">
              <w:rPr>
                <w:sz w:val="28"/>
                <w:szCs w:val="28"/>
              </w:rPr>
              <w:t xml:space="preserve">in </w:t>
            </w:r>
            <w:r>
              <w:rPr>
                <w:sz w:val="28"/>
                <w:szCs w:val="28"/>
              </w:rPr>
              <w:t xml:space="preserve"> Remembrance</w:t>
            </w:r>
            <w:proofErr w:type="gramEnd"/>
            <w:r>
              <w:rPr>
                <w:sz w:val="28"/>
                <w:szCs w:val="28"/>
              </w:rPr>
              <w:t xml:space="preserve"> Arrangements</w:t>
            </w:r>
          </w:p>
          <w:p w14:paraId="4974DF7E" w14:textId="77777777" w:rsidR="00B55CF3" w:rsidRDefault="00B55CF3" w:rsidP="00B55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relevant Parish Council Policies</w:t>
            </w:r>
          </w:p>
          <w:p w14:paraId="3B674C32" w14:textId="3C91CFC3" w:rsidR="00B55CF3" w:rsidRDefault="00B55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6A6EF0" w14:paraId="33EEF017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7AE0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9973" w14:textId="3E710478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 Quarter Accounts Review 202</w:t>
            </w:r>
            <w:r w:rsidR="00F9193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/2</w:t>
            </w:r>
            <w:r w:rsidR="00F91935">
              <w:rPr>
                <w:sz w:val="28"/>
                <w:szCs w:val="28"/>
              </w:rPr>
              <w:t>6</w:t>
            </w:r>
          </w:p>
          <w:p w14:paraId="5B9B6E37" w14:textId="0D375F01" w:rsidR="00B55CF3" w:rsidRDefault="00812C53" w:rsidP="00B55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B55CF3">
              <w:rPr>
                <w:sz w:val="28"/>
                <w:szCs w:val="28"/>
              </w:rPr>
              <w:t>eview</w:t>
            </w:r>
            <w:r>
              <w:rPr>
                <w:sz w:val="28"/>
                <w:szCs w:val="28"/>
              </w:rPr>
              <w:t xml:space="preserve"> outstanding </w:t>
            </w:r>
            <w:r w:rsidR="00B55CF3">
              <w:rPr>
                <w:sz w:val="28"/>
                <w:szCs w:val="28"/>
              </w:rPr>
              <w:t>Parish Council Policies</w:t>
            </w:r>
          </w:p>
          <w:p w14:paraId="42117CD6" w14:textId="1B0D29E1" w:rsidR="00B55CF3" w:rsidRDefault="00B55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6A6EF0" w14:paraId="4A582150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D6DBB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B4444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Asset </w:t>
            </w:r>
            <w:r w:rsidR="00EE64EC">
              <w:rPr>
                <w:sz w:val="28"/>
                <w:szCs w:val="28"/>
              </w:rPr>
              <w:t>Review</w:t>
            </w:r>
          </w:p>
          <w:p w14:paraId="49261D0D" w14:textId="77777777" w:rsidR="003151BA" w:rsidRDefault="003151BA" w:rsidP="00315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Annual Staff Review </w:t>
            </w:r>
          </w:p>
          <w:p w14:paraId="1972CACA" w14:textId="389F0F98" w:rsidR="003151BA" w:rsidRDefault="003151BA" w:rsidP="00315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Set Date to Carry out Cemetery Annual Risk Assessment (Topple Test)</w:t>
            </w:r>
          </w:p>
          <w:p w14:paraId="3A20DAB3" w14:textId="337607ED" w:rsidR="003151BA" w:rsidRDefault="00E42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grounds maintenance contract</w:t>
            </w:r>
          </w:p>
          <w:p w14:paraId="48715641" w14:textId="77777777" w:rsidR="00B55CF3" w:rsidRDefault="00B55CF3" w:rsidP="00B55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relevant Parish Council Policies</w:t>
            </w:r>
          </w:p>
          <w:p w14:paraId="4D44254F" w14:textId="4A78B0C4" w:rsidR="003151BA" w:rsidRDefault="00315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6A6EF0" w14:paraId="662D910B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DD32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December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3B042" w14:textId="1EC8C257" w:rsidR="006A6EF0" w:rsidRDefault="00315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meeting </w:t>
            </w:r>
          </w:p>
        </w:tc>
      </w:tr>
      <w:tr w:rsidR="006A6EF0" w14:paraId="35EE1F81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22E41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4CC5" w14:textId="77777777" w:rsidR="003151BA" w:rsidRDefault="003151BA" w:rsidP="00315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and Set Precept</w:t>
            </w:r>
          </w:p>
          <w:p w14:paraId="240DA113" w14:textId="0043F4D3" w:rsidR="003151BA" w:rsidRDefault="00315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and Set 1yr Budget 2026/2027</w:t>
            </w:r>
            <w:r w:rsidR="00B73146">
              <w:rPr>
                <w:sz w:val="28"/>
                <w:szCs w:val="28"/>
              </w:rPr>
              <w:t xml:space="preserve"> and following 2 years</w:t>
            </w:r>
          </w:p>
          <w:p w14:paraId="23557CF5" w14:textId="6EA0A603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 Quarter Accounts Review 202</w:t>
            </w:r>
            <w:r w:rsidR="00F9193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/2</w:t>
            </w:r>
            <w:r w:rsidR="00F91935">
              <w:rPr>
                <w:sz w:val="28"/>
                <w:szCs w:val="28"/>
              </w:rPr>
              <w:t>6</w:t>
            </w:r>
          </w:p>
          <w:p w14:paraId="2116458C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Submit Precept to BMSDC</w:t>
            </w:r>
          </w:p>
          <w:p w14:paraId="5E56FAC9" w14:textId="77777777" w:rsidR="00B55CF3" w:rsidRDefault="00B55CF3" w:rsidP="00B55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relevant Parish Council Policies</w:t>
            </w:r>
          </w:p>
          <w:p w14:paraId="21A79AE6" w14:textId="248D230D" w:rsidR="00AB594D" w:rsidRDefault="00AB59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6A6EF0" w14:paraId="40BD60D3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B6950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06373" w14:textId="091CFD4A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and Approve Internal Auditor for 202</w:t>
            </w:r>
            <w:r w:rsidR="00F9193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/2</w:t>
            </w:r>
            <w:r w:rsidR="00F91935">
              <w:rPr>
                <w:sz w:val="28"/>
                <w:szCs w:val="28"/>
              </w:rPr>
              <w:t>7</w:t>
            </w:r>
          </w:p>
          <w:p w14:paraId="2130627E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Consider &amp; Approve arrangements for APM</w:t>
            </w:r>
          </w:p>
          <w:p w14:paraId="2E66F2B1" w14:textId="77777777" w:rsidR="003151BA" w:rsidRDefault="00315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BMSDC Annual Playground Report</w:t>
            </w:r>
          </w:p>
          <w:p w14:paraId="3E793F80" w14:textId="77777777" w:rsidR="00B55CF3" w:rsidRDefault="00B55CF3" w:rsidP="00B55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relevant Parish Council Policies</w:t>
            </w:r>
          </w:p>
          <w:p w14:paraId="3523FD68" w14:textId="583F34A5" w:rsidR="00B55CF3" w:rsidRDefault="00B55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6A6EF0" w14:paraId="139A8B78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85F46" w14:textId="77777777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D7CC0" w14:textId="77777777" w:rsidR="00B55CF3" w:rsidRDefault="00B55CF3" w:rsidP="00B55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relevant Parish Council Policies</w:t>
            </w:r>
          </w:p>
          <w:p w14:paraId="59ABCFB4" w14:textId="2F5AD130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Prepare Accounts for Audit</w:t>
            </w:r>
          </w:p>
          <w:p w14:paraId="52765E5D" w14:textId="564C145C" w:rsidR="006A6EF0" w:rsidRDefault="001E2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Objective setting and Action Plan for 202</w:t>
            </w:r>
            <w:r w:rsidR="00F9193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/2</w:t>
            </w:r>
            <w:r w:rsidR="00F9193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footnoteReference w:id="6"/>
            </w:r>
          </w:p>
          <w:p w14:paraId="0515C121" w14:textId="77777777" w:rsidR="00A45D2D" w:rsidRDefault="00A45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 Litter Pick Date</w:t>
            </w:r>
          </w:p>
          <w:p w14:paraId="2F4C0CF9" w14:textId="40C738E6" w:rsidR="00A45D2D" w:rsidRDefault="00A45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Valuation Office Agency Cemetery Return</w:t>
            </w:r>
          </w:p>
        </w:tc>
      </w:tr>
    </w:tbl>
    <w:p w14:paraId="2AE53A5C" w14:textId="77777777" w:rsidR="006A6EF0" w:rsidRDefault="006A6EF0">
      <w:pPr>
        <w:rPr>
          <w:sz w:val="28"/>
          <w:szCs w:val="28"/>
        </w:rPr>
      </w:pPr>
      <w:bookmarkStart w:id="1" w:name="_heading=h.afsyr0k1bg4z" w:colFirst="0" w:colLast="0"/>
      <w:bookmarkEnd w:id="1"/>
    </w:p>
    <w:p w14:paraId="0F33EE61" w14:textId="576CD41B" w:rsidR="003151BA" w:rsidRDefault="003151BA">
      <w:pPr>
        <w:rPr>
          <w:sz w:val="24"/>
          <w:szCs w:val="24"/>
        </w:rPr>
      </w:pPr>
      <w:r w:rsidRPr="003151BA">
        <w:rPr>
          <w:sz w:val="24"/>
          <w:szCs w:val="24"/>
        </w:rPr>
        <w:t>Updated and approved in May 25</w:t>
      </w:r>
      <w:r w:rsidR="00B73146">
        <w:rPr>
          <w:sz w:val="24"/>
          <w:szCs w:val="24"/>
        </w:rPr>
        <w:t xml:space="preserve"> – amended in July 25</w:t>
      </w:r>
      <w:r w:rsidR="009001F0">
        <w:rPr>
          <w:sz w:val="24"/>
          <w:szCs w:val="24"/>
        </w:rPr>
        <w:t xml:space="preserve"> and September 25</w:t>
      </w:r>
    </w:p>
    <w:p w14:paraId="4ECE7FC7" w14:textId="77777777" w:rsidR="00AB5191" w:rsidRDefault="00AB5191">
      <w:pPr>
        <w:rPr>
          <w:sz w:val="24"/>
          <w:szCs w:val="24"/>
        </w:rPr>
      </w:pPr>
    </w:p>
    <w:p w14:paraId="67045A3C" w14:textId="77777777" w:rsidR="00AB5191" w:rsidRDefault="00AB5191">
      <w:pPr>
        <w:rPr>
          <w:sz w:val="24"/>
          <w:szCs w:val="24"/>
        </w:rPr>
      </w:pPr>
    </w:p>
    <w:p w14:paraId="6F621DCE" w14:textId="77777777" w:rsidR="00AB5191" w:rsidRDefault="00AB5191">
      <w:pPr>
        <w:rPr>
          <w:sz w:val="24"/>
          <w:szCs w:val="24"/>
        </w:rPr>
      </w:pPr>
    </w:p>
    <w:p w14:paraId="0330FD51" w14:textId="77777777" w:rsidR="00AB5191" w:rsidRDefault="00AB5191">
      <w:pPr>
        <w:rPr>
          <w:sz w:val="24"/>
          <w:szCs w:val="24"/>
        </w:rPr>
      </w:pPr>
    </w:p>
    <w:p w14:paraId="140D5D84" w14:textId="77777777" w:rsidR="00AB5191" w:rsidRDefault="00AB5191">
      <w:pPr>
        <w:rPr>
          <w:sz w:val="24"/>
          <w:szCs w:val="24"/>
        </w:rPr>
      </w:pPr>
    </w:p>
    <w:p w14:paraId="47C5A07C" w14:textId="77777777" w:rsidR="00AB5191" w:rsidRDefault="00AB5191">
      <w:pPr>
        <w:rPr>
          <w:sz w:val="24"/>
          <w:szCs w:val="24"/>
        </w:rPr>
      </w:pPr>
    </w:p>
    <w:p w14:paraId="4288BD01" w14:textId="77777777" w:rsidR="00AB5191" w:rsidRDefault="00AB5191">
      <w:pPr>
        <w:rPr>
          <w:sz w:val="24"/>
          <w:szCs w:val="24"/>
        </w:rPr>
      </w:pPr>
    </w:p>
    <w:p w14:paraId="131D05C3" w14:textId="77777777" w:rsidR="00AB5191" w:rsidRDefault="00AB5191">
      <w:pPr>
        <w:rPr>
          <w:sz w:val="24"/>
          <w:szCs w:val="24"/>
        </w:rPr>
      </w:pPr>
    </w:p>
    <w:p w14:paraId="5B378536" w14:textId="77777777" w:rsidR="00AB5191" w:rsidRDefault="00AB5191">
      <w:pPr>
        <w:rPr>
          <w:sz w:val="24"/>
          <w:szCs w:val="24"/>
        </w:rPr>
      </w:pPr>
    </w:p>
    <w:p w14:paraId="63AFFB07" w14:textId="77777777" w:rsidR="00AB5191" w:rsidRDefault="00AB5191">
      <w:pPr>
        <w:rPr>
          <w:sz w:val="24"/>
          <w:szCs w:val="24"/>
        </w:rPr>
      </w:pPr>
    </w:p>
    <w:p w14:paraId="79B53502" w14:textId="77777777" w:rsidR="00AB5191" w:rsidRDefault="00AB5191">
      <w:pPr>
        <w:rPr>
          <w:sz w:val="24"/>
          <w:szCs w:val="24"/>
        </w:rPr>
      </w:pPr>
    </w:p>
    <w:p w14:paraId="4733DD8F" w14:textId="77777777" w:rsidR="00AB5191" w:rsidRDefault="00AB5191">
      <w:pPr>
        <w:rPr>
          <w:sz w:val="24"/>
          <w:szCs w:val="24"/>
        </w:rPr>
      </w:pPr>
    </w:p>
    <w:p w14:paraId="203B9BE1" w14:textId="77777777" w:rsidR="00AB5191" w:rsidRDefault="00AB5191">
      <w:pPr>
        <w:rPr>
          <w:sz w:val="24"/>
          <w:szCs w:val="24"/>
        </w:rPr>
      </w:pPr>
    </w:p>
    <w:tbl>
      <w:tblPr>
        <w:tblW w:w="17198" w:type="dxa"/>
        <w:tblLook w:val="04A0" w:firstRow="1" w:lastRow="0" w:firstColumn="1" w:lastColumn="0" w:noHBand="0" w:noVBand="1"/>
      </w:tblPr>
      <w:tblGrid>
        <w:gridCol w:w="538"/>
        <w:gridCol w:w="1760"/>
        <w:gridCol w:w="3520"/>
        <w:gridCol w:w="3000"/>
        <w:gridCol w:w="2300"/>
        <w:gridCol w:w="2480"/>
        <w:gridCol w:w="2140"/>
        <w:gridCol w:w="1460"/>
      </w:tblGrid>
      <w:tr w:rsidR="00AB5191" w:rsidRPr="00AB5191" w14:paraId="5107017C" w14:textId="77777777" w:rsidTr="00AB5191">
        <w:trPr>
          <w:trHeight w:val="288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00C0" w14:textId="77777777" w:rsidR="00AB5191" w:rsidRPr="00AB5191" w:rsidRDefault="00AB5191" w:rsidP="00AB51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9DF2" w14:textId="77777777" w:rsidR="00AB5191" w:rsidRPr="00AB5191" w:rsidRDefault="00AB5191" w:rsidP="00AB5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F85F" w14:textId="77777777" w:rsidR="00AB5191" w:rsidRPr="00AB5191" w:rsidRDefault="00AB5191" w:rsidP="00AB5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3BD6" w14:textId="77777777" w:rsidR="00AB5191" w:rsidRPr="00AB5191" w:rsidRDefault="00AB5191" w:rsidP="00AB5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6D17" w14:textId="77777777" w:rsidR="00AB5191" w:rsidRPr="00AB5191" w:rsidRDefault="00AB5191" w:rsidP="00AB5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D7DC" w14:textId="77777777" w:rsidR="00AB5191" w:rsidRPr="00AB5191" w:rsidRDefault="00AB5191" w:rsidP="00AB5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D7DB" w14:textId="77777777" w:rsidR="00AB5191" w:rsidRPr="00AB5191" w:rsidRDefault="00AB5191" w:rsidP="00AB5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CA99" w14:textId="77777777" w:rsidR="00AB5191" w:rsidRPr="00AB5191" w:rsidRDefault="00AB5191" w:rsidP="00AB5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1B4BB38" w14:textId="41277955" w:rsidR="00AB5191" w:rsidRDefault="00AB5191">
      <w:pPr>
        <w:rPr>
          <w:sz w:val="24"/>
          <w:szCs w:val="24"/>
        </w:rPr>
      </w:pPr>
      <w:r w:rsidRPr="00AB5191">
        <w:rPr>
          <w:noProof/>
        </w:rPr>
        <w:drawing>
          <wp:inline distT="0" distB="0" distL="0" distR="0" wp14:anchorId="28D8FECE" wp14:editId="3A718B44">
            <wp:extent cx="5731510" cy="6764655"/>
            <wp:effectExtent l="0" t="0" r="2540" b="0"/>
            <wp:docPr id="1230416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76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D4414" w14:textId="77777777" w:rsidR="00AB5191" w:rsidRPr="003151BA" w:rsidRDefault="00AB5191">
      <w:pPr>
        <w:rPr>
          <w:sz w:val="24"/>
          <w:szCs w:val="24"/>
        </w:rPr>
      </w:pPr>
    </w:p>
    <w:sectPr w:rsidR="00AB5191" w:rsidRPr="003151B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7876" w14:textId="77777777" w:rsidR="00422C5F" w:rsidRDefault="00422C5F">
      <w:r>
        <w:separator/>
      </w:r>
    </w:p>
  </w:endnote>
  <w:endnote w:type="continuationSeparator" w:id="0">
    <w:p w14:paraId="3FF8D1DF" w14:textId="77777777" w:rsidR="00422C5F" w:rsidRDefault="0042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1285" w14:textId="77777777" w:rsidR="00422C5F" w:rsidRDefault="00422C5F">
      <w:r>
        <w:separator/>
      </w:r>
    </w:p>
  </w:footnote>
  <w:footnote w:type="continuationSeparator" w:id="0">
    <w:p w14:paraId="39E09A43" w14:textId="77777777" w:rsidR="00422C5F" w:rsidRDefault="00422C5F">
      <w:r>
        <w:continuationSeparator/>
      </w:r>
    </w:p>
  </w:footnote>
  <w:footnote w:id="1">
    <w:p w14:paraId="54F34B3A" w14:textId="3C74805E" w:rsidR="006A6EF0" w:rsidRDefault="001E2BE3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This form of document was initially introduced to the </w:t>
      </w:r>
      <w:r w:rsidR="004818C6">
        <w:rPr>
          <w:sz w:val="20"/>
          <w:szCs w:val="20"/>
        </w:rPr>
        <w:t>Battisford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Council  to</w:t>
      </w:r>
      <w:proofErr w:type="gramEnd"/>
      <w:r>
        <w:rPr>
          <w:sz w:val="20"/>
          <w:szCs w:val="20"/>
        </w:rPr>
        <w:t xml:space="preserve"> help keep track of what is done during the year. </w:t>
      </w:r>
    </w:p>
  </w:footnote>
  <w:footnote w:id="2">
    <w:p w14:paraId="1499C9FD" w14:textId="77777777" w:rsidR="006A6EF0" w:rsidRDefault="001E2BE3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The Aim provides an overall perspective of what the Council </w:t>
      </w:r>
      <w:proofErr w:type="gramStart"/>
      <w:r>
        <w:rPr>
          <w:sz w:val="20"/>
          <w:szCs w:val="20"/>
        </w:rPr>
        <w:t>is about and normally remains</w:t>
      </w:r>
      <w:proofErr w:type="gramEnd"/>
      <w:r>
        <w:rPr>
          <w:sz w:val="20"/>
          <w:szCs w:val="20"/>
        </w:rPr>
        <w:t xml:space="preserve"> a </w:t>
      </w:r>
      <w:proofErr w:type="gramStart"/>
      <w:r>
        <w:rPr>
          <w:sz w:val="20"/>
          <w:szCs w:val="20"/>
        </w:rPr>
        <w:t>long term</w:t>
      </w:r>
      <w:proofErr w:type="gramEnd"/>
      <w:r>
        <w:rPr>
          <w:sz w:val="20"/>
          <w:szCs w:val="20"/>
        </w:rPr>
        <w:t xml:space="preserve"> concept</w:t>
      </w:r>
    </w:p>
  </w:footnote>
  <w:footnote w:id="3">
    <w:p w14:paraId="6AE6A12F" w14:textId="77777777" w:rsidR="006A6EF0" w:rsidRDefault="001E2BE3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The Objectives give detail to the aims</w:t>
      </w:r>
    </w:p>
  </w:footnote>
  <w:footnote w:id="4">
    <w:p w14:paraId="2CC283B5" w14:textId="77777777" w:rsidR="006A6EF0" w:rsidRDefault="001E2BE3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The Actions provide more practical explanation of how to achieve the objectives</w:t>
      </w:r>
    </w:p>
  </w:footnote>
  <w:footnote w:id="5">
    <w:p w14:paraId="3D438581" w14:textId="4F83A85A" w:rsidR="006A6EF0" w:rsidRDefault="001E2BE3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The Actions below are mostly achieving normal business for the council </w:t>
      </w:r>
      <w:proofErr w:type="gramStart"/>
      <w:r>
        <w:rPr>
          <w:sz w:val="20"/>
          <w:szCs w:val="20"/>
        </w:rPr>
        <w:t>( as</w:t>
      </w:r>
      <w:proofErr w:type="gramEnd"/>
      <w:r>
        <w:rPr>
          <w:sz w:val="20"/>
          <w:szCs w:val="20"/>
        </w:rPr>
        <w:t xml:space="preserve"> a guide for the Clerk and useful for Councillors </w:t>
      </w:r>
      <w:proofErr w:type="spellStart"/>
      <w:r>
        <w:rPr>
          <w:sz w:val="20"/>
          <w:szCs w:val="20"/>
        </w:rPr>
        <w:t>eg</w:t>
      </w:r>
      <w:proofErr w:type="spellEnd"/>
      <w:r>
        <w:rPr>
          <w:sz w:val="20"/>
          <w:szCs w:val="20"/>
        </w:rPr>
        <w:t xml:space="preserve">: to see what is happening &amp; when) as well as breaking down the new objective suggested for this year </w:t>
      </w:r>
    </w:p>
  </w:footnote>
  <w:footnote w:id="6">
    <w:p w14:paraId="62657C07" w14:textId="548894A4" w:rsidR="006A6EF0" w:rsidRDefault="001E2BE3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This document is used by the Clerk during the year to ensure things are done on time. It can be used by Councillors to monitor actions.</w:t>
      </w:r>
      <w:r w:rsidR="00090EAB">
        <w:rPr>
          <w:sz w:val="20"/>
          <w:szCs w:val="20"/>
        </w:rPr>
        <w:t xml:space="preserve"> It is </w:t>
      </w:r>
      <w:r>
        <w:rPr>
          <w:sz w:val="20"/>
          <w:szCs w:val="20"/>
        </w:rPr>
        <w:t>created</w:t>
      </w:r>
      <w:r w:rsidR="00090EAB">
        <w:rPr>
          <w:sz w:val="20"/>
          <w:szCs w:val="20"/>
        </w:rPr>
        <w:t xml:space="preserve"> by Council to agree objectives and actions based on aims.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F0"/>
    <w:rsid w:val="00090EAB"/>
    <w:rsid w:val="000E3D60"/>
    <w:rsid w:val="00183C04"/>
    <w:rsid w:val="001B3EDC"/>
    <w:rsid w:val="001E2BE3"/>
    <w:rsid w:val="0024513F"/>
    <w:rsid w:val="0025645D"/>
    <w:rsid w:val="002C1CF9"/>
    <w:rsid w:val="002C7A62"/>
    <w:rsid w:val="003151BA"/>
    <w:rsid w:val="0032405E"/>
    <w:rsid w:val="0040517F"/>
    <w:rsid w:val="00422C5F"/>
    <w:rsid w:val="004818C6"/>
    <w:rsid w:val="004D3FAD"/>
    <w:rsid w:val="004E5E0A"/>
    <w:rsid w:val="00510F50"/>
    <w:rsid w:val="00575375"/>
    <w:rsid w:val="005B61C0"/>
    <w:rsid w:val="005C0943"/>
    <w:rsid w:val="005D2492"/>
    <w:rsid w:val="006012DB"/>
    <w:rsid w:val="00622F61"/>
    <w:rsid w:val="00633E13"/>
    <w:rsid w:val="00655619"/>
    <w:rsid w:val="006A6EF0"/>
    <w:rsid w:val="006B4C10"/>
    <w:rsid w:val="0077350B"/>
    <w:rsid w:val="00804922"/>
    <w:rsid w:val="00812C53"/>
    <w:rsid w:val="00847C32"/>
    <w:rsid w:val="0089555A"/>
    <w:rsid w:val="008A0FD4"/>
    <w:rsid w:val="008B62A6"/>
    <w:rsid w:val="008D147E"/>
    <w:rsid w:val="009001F0"/>
    <w:rsid w:val="00913F43"/>
    <w:rsid w:val="00986053"/>
    <w:rsid w:val="009E2A1A"/>
    <w:rsid w:val="00A45D2D"/>
    <w:rsid w:val="00AB5191"/>
    <w:rsid w:val="00AB594D"/>
    <w:rsid w:val="00B076BE"/>
    <w:rsid w:val="00B55CF3"/>
    <w:rsid w:val="00B73146"/>
    <w:rsid w:val="00BC054C"/>
    <w:rsid w:val="00C24F1E"/>
    <w:rsid w:val="00C47275"/>
    <w:rsid w:val="00CC1379"/>
    <w:rsid w:val="00CE6F11"/>
    <w:rsid w:val="00D06C01"/>
    <w:rsid w:val="00D347FC"/>
    <w:rsid w:val="00D41E74"/>
    <w:rsid w:val="00D971EA"/>
    <w:rsid w:val="00DE54B4"/>
    <w:rsid w:val="00E42834"/>
    <w:rsid w:val="00E637A6"/>
    <w:rsid w:val="00EE64EC"/>
    <w:rsid w:val="00EF7470"/>
    <w:rsid w:val="00F91935"/>
    <w:rsid w:val="00FA0439"/>
    <w:rsid w:val="00FA420F"/>
    <w:rsid w:val="00F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002F"/>
  <w15:docId w15:val="{3728C269-820F-42E8-9150-A6AC97E6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4A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uiPriority w:val="9"/>
    <w:rsid w:val="009974A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/fbWGlTImUWtT5DawmWKwcmS/w==">AMUW2mXxn7gSeNolpAhxhxrx0VvKoSoy6BQVe7ElAbOOgRdxqGCKHS61mYcIlFpU8gzSVRLzo6yk6zmtaZUdurZkOIA3bn1DgHgCGQ+DDObgLkKjIbN/wiWoPWHCopmZcBlPv4YLYgZgYQWyJYSltdOAYDxNLbdySA==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</dc:creator>
  <cp:lastModifiedBy>Battisford Parish-Council</cp:lastModifiedBy>
  <cp:revision>2</cp:revision>
  <cp:lastPrinted>2025-09-30T14:53:00Z</cp:lastPrinted>
  <dcterms:created xsi:type="dcterms:W3CDTF">2025-10-13T15:30:00Z</dcterms:created>
  <dcterms:modified xsi:type="dcterms:W3CDTF">2025-10-13T15:30:00Z</dcterms:modified>
</cp:coreProperties>
</file>